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69845" w14:textId="77777777" w:rsidR="003A2FE8" w:rsidRDefault="003A2FE8" w:rsidP="003A2FE8">
      <w:pPr>
        <w:jc w:val="center"/>
        <w:rPr>
          <w:b/>
        </w:rPr>
      </w:pPr>
      <w:r>
        <w:rPr>
          <w:b/>
        </w:rPr>
        <w:t xml:space="preserve">WESTLAKE HIGH SCHOOL </w:t>
      </w:r>
    </w:p>
    <w:p w14:paraId="6C3C514D" w14:textId="77777777" w:rsidR="003A2FE8" w:rsidRDefault="003A2FE8" w:rsidP="003A2FE8">
      <w:pPr>
        <w:jc w:val="center"/>
        <w:rPr>
          <w:b/>
        </w:rPr>
      </w:pPr>
      <w:r>
        <w:rPr>
          <w:b/>
        </w:rPr>
        <w:t>CHORAL DEPARTMENT SYLLABUS</w:t>
      </w:r>
    </w:p>
    <w:p w14:paraId="6107E6B1" w14:textId="77777777" w:rsidR="003A2FE8" w:rsidRPr="003A2FE8" w:rsidRDefault="003A2FE8" w:rsidP="003A2FE8">
      <w:pPr>
        <w:jc w:val="center"/>
        <w:rPr>
          <w:b/>
        </w:rPr>
      </w:pPr>
    </w:p>
    <w:p w14:paraId="0729FE7A" w14:textId="77777777" w:rsidR="003A2FE8" w:rsidRPr="003A2FE8" w:rsidRDefault="003A2FE8" w:rsidP="003A2FE8">
      <w:r>
        <w:t xml:space="preserve">While most high school choral </w:t>
      </w:r>
      <w:r w:rsidRPr="003A2FE8">
        <w:t>students do no</w:t>
      </w:r>
      <w:r>
        <w:t>t become professional singers</w:t>
      </w:r>
      <w:r w:rsidRPr="003A2FE8">
        <w:t xml:space="preserve">, many </w:t>
      </w:r>
    </w:p>
    <w:p w14:paraId="7114508E" w14:textId="77777777" w:rsidR="003A2FE8" w:rsidRPr="003A2FE8" w:rsidRDefault="003A2FE8" w:rsidP="003A2FE8">
      <w:proofErr w:type="gramStart"/>
      <w:r>
        <w:t>do</w:t>
      </w:r>
      <w:proofErr w:type="gramEnd"/>
      <w:r>
        <w:t xml:space="preserve"> enter </w:t>
      </w:r>
      <w:r w:rsidRPr="003A2FE8">
        <w:t xml:space="preserve">college music programs, and everyone has the potential to be a life-long </w:t>
      </w:r>
    </w:p>
    <w:p w14:paraId="3363474E" w14:textId="77777777" w:rsidR="003A2FE8" w:rsidRPr="003A2FE8" w:rsidRDefault="003A2FE8" w:rsidP="003A2FE8">
      <w:proofErr w:type="gramStart"/>
      <w:r>
        <w:t>participant</w:t>
      </w:r>
      <w:proofErr w:type="gramEnd"/>
      <w:r>
        <w:t xml:space="preserve"> in music making and a lover of the choral art</w:t>
      </w:r>
      <w:r w:rsidRPr="003A2FE8">
        <w:t>.</w:t>
      </w:r>
      <w:r>
        <w:t xml:space="preserve">  The objectives of the Westlake High School Choral Department are aligned with the Utah State Core of Music Curriculum—Choir </w:t>
      </w:r>
      <w:r w:rsidR="00CA3D7A">
        <w:t xml:space="preserve">I and </w:t>
      </w:r>
      <w:r>
        <w:t>II.</w:t>
      </w:r>
    </w:p>
    <w:p w14:paraId="02B34E96" w14:textId="77777777" w:rsidR="003A2FE8" w:rsidRPr="003A2FE8" w:rsidRDefault="003A2FE8" w:rsidP="003A2FE8">
      <w:r w:rsidRPr="003A2FE8">
        <w:t xml:space="preserve"> </w:t>
      </w:r>
    </w:p>
    <w:p w14:paraId="33DA7C67" w14:textId="77777777" w:rsidR="003A2FE8" w:rsidRPr="003A2FE8" w:rsidRDefault="003A2FE8" w:rsidP="003A2FE8">
      <w:r>
        <w:t>These objectives include</w:t>
      </w:r>
      <w:r w:rsidRPr="003A2FE8">
        <w:t>:</w:t>
      </w:r>
    </w:p>
    <w:p w14:paraId="5FE33FD4" w14:textId="77777777" w:rsidR="003A2FE8" w:rsidRPr="003A2FE8" w:rsidRDefault="003A2FE8" w:rsidP="003A2FE8">
      <w:pPr>
        <w:numPr>
          <w:ilvl w:val="0"/>
          <w:numId w:val="2"/>
        </w:numPr>
      </w:pPr>
      <w:r w:rsidRPr="003A2FE8">
        <w:t>To promote excellence in choral music and strengthen musical skills, such as sight-reading and theory.</w:t>
      </w:r>
    </w:p>
    <w:p w14:paraId="2C1492A4" w14:textId="77777777" w:rsidR="003A2FE8" w:rsidRDefault="003A2FE8" w:rsidP="003A2FE8">
      <w:pPr>
        <w:numPr>
          <w:ilvl w:val="0"/>
          <w:numId w:val="2"/>
        </w:numPr>
      </w:pPr>
      <w:r w:rsidRPr="003A2FE8">
        <w:t>To learn and utilize correct vocal technique, in both solo and ensemble situations.</w:t>
      </w:r>
    </w:p>
    <w:p w14:paraId="2C4A6343" w14:textId="77777777" w:rsidR="003A2FE8" w:rsidRPr="003A2FE8" w:rsidRDefault="003A2FE8" w:rsidP="003A2FE8">
      <w:pPr>
        <w:numPr>
          <w:ilvl w:val="0"/>
          <w:numId w:val="2"/>
        </w:numPr>
      </w:pPr>
      <w:r>
        <w:t>To develop appropriate rehearsal etiquette.</w:t>
      </w:r>
    </w:p>
    <w:p w14:paraId="3CCED855" w14:textId="77777777" w:rsidR="003A2FE8" w:rsidRPr="003A2FE8" w:rsidRDefault="003A2FE8" w:rsidP="003A2FE8">
      <w:pPr>
        <w:numPr>
          <w:ilvl w:val="0"/>
          <w:numId w:val="2"/>
        </w:numPr>
      </w:pPr>
      <w:r w:rsidRPr="003A2FE8">
        <w:t>To develop and enhance performance and audience member skills.</w:t>
      </w:r>
    </w:p>
    <w:p w14:paraId="664E0A4C" w14:textId="77777777" w:rsidR="003A2FE8" w:rsidRPr="003A2FE8" w:rsidRDefault="003A2FE8" w:rsidP="003A2FE8">
      <w:pPr>
        <w:numPr>
          <w:ilvl w:val="0"/>
          <w:numId w:val="2"/>
        </w:numPr>
      </w:pPr>
      <w:r w:rsidRPr="003A2FE8">
        <w:t>To increase knowledge of music history.</w:t>
      </w:r>
    </w:p>
    <w:p w14:paraId="5AEDE225" w14:textId="77777777" w:rsidR="003A2FE8" w:rsidRPr="003A2FE8" w:rsidRDefault="003A2FE8" w:rsidP="003A2FE8">
      <w:pPr>
        <w:numPr>
          <w:ilvl w:val="0"/>
          <w:numId w:val="2"/>
        </w:numPr>
      </w:pPr>
      <w:r w:rsidRPr="003A2FE8">
        <w:t>To develop awareness and appreciation of cultural diversity reflected in music.</w:t>
      </w:r>
    </w:p>
    <w:p w14:paraId="73098BCA" w14:textId="77777777" w:rsidR="003A2FE8" w:rsidRPr="003A2FE8" w:rsidRDefault="003A2FE8" w:rsidP="003A2FE8">
      <w:pPr>
        <w:ind w:left="360"/>
      </w:pPr>
    </w:p>
    <w:p w14:paraId="5044C93B" w14:textId="77777777" w:rsidR="003A2FE8" w:rsidRPr="003A2FE8" w:rsidRDefault="003A2FE8" w:rsidP="003A2FE8">
      <w:pPr>
        <w:rPr>
          <w:b/>
        </w:rPr>
      </w:pPr>
      <w:r w:rsidRPr="003A2FE8">
        <w:rPr>
          <w:b/>
        </w:rPr>
        <w:t>UNITS of STUDY</w:t>
      </w:r>
    </w:p>
    <w:p w14:paraId="79E8B838" w14:textId="77777777" w:rsidR="003A2FE8" w:rsidRDefault="003A2FE8" w:rsidP="003A2FE8"/>
    <w:p w14:paraId="6FF029BD" w14:textId="77777777" w:rsidR="003A2FE8" w:rsidRPr="003A2FE8" w:rsidRDefault="003A2FE8" w:rsidP="003A2FE8">
      <w:r w:rsidRPr="003A2FE8">
        <w:t>In gene</w:t>
      </w:r>
      <w:r>
        <w:t>ral, units of study in a performance-based class</w:t>
      </w:r>
      <w:r w:rsidRPr="003A2FE8">
        <w:t xml:space="preserve"> are</w:t>
      </w:r>
      <w:r>
        <w:t xml:space="preserve"> not taught in specific units</w:t>
      </w:r>
      <w:r w:rsidRPr="003A2FE8">
        <w:t xml:space="preserve">. </w:t>
      </w:r>
    </w:p>
    <w:p w14:paraId="6B7E18FD" w14:textId="77777777" w:rsidR="003A2FE8" w:rsidRDefault="003A2FE8" w:rsidP="003A2FE8">
      <w:r w:rsidRPr="003A2FE8">
        <w:t>Rather</w:t>
      </w:r>
      <w:r>
        <w:t>, they are introduced and continually remediated during</w:t>
      </w:r>
      <w:r w:rsidR="00953012">
        <w:t xml:space="preserve"> the </w:t>
      </w:r>
      <w:r>
        <w:t xml:space="preserve">rehearsal process.  </w:t>
      </w:r>
    </w:p>
    <w:p w14:paraId="5F91A050" w14:textId="77777777" w:rsidR="003A2FE8" w:rsidRDefault="003A2FE8" w:rsidP="003A2FE8"/>
    <w:p w14:paraId="70C00762" w14:textId="77777777" w:rsidR="003A2FE8" w:rsidRPr="003A2FE8" w:rsidRDefault="00953012" w:rsidP="003A2FE8">
      <w:r>
        <w:t>These Units include:</w:t>
      </w:r>
    </w:p>
    <w:p w14:paraId="11E83124" w14:textId="77777777" w:rsidR="003A2FE8" w:rsidRDefault="003A2FE8" w:rsidP="003A2FE8"/>
    <w:p w14:paraId="13B1F358" w14:textId="77777777" w:rsidR="003A2FE8" w:rsidRPr="003A2FE8" w:rsidRDefault="00953012" w:rsidP="00953012">
      <w:pPr>
        <w:numPr>
          <w:ilvl w:val="0"/>
          <w:numId w:val="3"/>
        </w:numPr>
      </w:pPr>
      <w:r>
        <w:t xml:space="preserve">Aspects of vocal technique including posture, </w:t>
      </w:r>
      <w:proofErr w:type="gramStart"/>
      <w:r>
        <w:t>br</w:t>
      </w:r>
      <w:bookmarkStart w:id="0" w:name="_GoBack"/>
      <w:bookmarkEnd w:id="0"/>
      <w:r>
        <w:t>eath</w:t>
      </w:r>
      <w:proofErr w:type="gramEnd"/>
      <w:r>
        <w:t xml:space="preserve"> management, attacks, and releases</w:t>
      </w:r>
      <w:r w:rsidR="003A2FE8" w:rsidRPr="003A2FE8">
        <w:t>.</w:t>
      </w:r>
    </w:p>
    <w:p w14:paraId="2CD13277" w14:textId="77777777" w:rsidR="003A2FE8" w:rsidRDefault="003A2FE8" w:rsidP="00953012">
      <w:pPr>
        <w:numPr>
          <w:ilvl w:val="0"/>
          <w:numId w:val="3"/>
        </w:numPr>
      </w:pPr>
      <w:r w:rsidRPr="003A2FE8">
        <w:t>T</w:t>
      </w:r>
      <w:r w:rsidR="00BE2886">
        <w:t>one q</w:t>
      </w:r>
      <w:r w:rsidR="00953012">
        <w:t>uality including resonance, focus, control, clarity, and consistency</w:t>
      </w:r>
    </w:p>
    <w:p w14:paraId="7089BB3F" w14:textId="77777777" w:rsidR="00953012" w:rsidRDefault="00953012" w:rsidP="00953012">
      <w:pPr>
        <w:numPr>
          <w:ilvl w:val="0"/>
          <w:numId w:val="3"/>
        </w:numPr>
      </w:pPr>
      <w:r>
        <w:t>Diction including correct vowel formation, voiced vs. unvoiced consonants and clarity of pronunciation</w:t>
      </w:r>
    </w:p>
    <w:p w14:paraId="6EE14CAE" w14:textId="77777777" w:rsidR="00953012" w:rsidRDefault="00953012" w:rsidP="00953012">
      <w:pPr>
        <w:numPr>
          <w:ilvl w:val="0"/>
          <w:numId w:val="3"/>
        </w:numPr>
      </w:pPr>
      <w:r>
        <w:t>Intonation</w:t>
      </w:r>
    </w:p>
    <w:p w14:paraId="5447A586" w14:textId="77777777" w:rsidR="00953012" w:rsidRDefault="00953012" w:rsidP="00953012">
      <w:pPr>
        <w:numPr>
          <w:ilvl w:val="0"/>
          <w:numId w:val="3"/>
        </w:numPr>
      </w:pPr>
      <w:r>
        <w:t>Balance and blend of individual voices and sections within the ensemble</w:t>
      </w:r>
    </w:p>
    <w:p w14:paraId="5BA5D853" w14:textId="77777777" w:rsidR="00D84B30" w:rsidRDefault="00D84B30" w:rsidP="00953012">
      <w:pPr>
        <w:numPr>
          <w:ilvl w:val="0"/>
          <w:numId w:val="3"/>
        </w:numPr>
      </w:pPr>
      <w:r>
        <w:t>Singing with expression including phrasing, tempo, dynamics, and emotional involvement</w:t>
      </w:r>
    </w:p>
    <w:p w14:paraId="0468CF68" w14:textId="77777777" w:rsidR="00D84B30" w:rsidRDefault="00D84B30" w:rsidP="00953012">
      <w:pPr>
        <w:numPr>
          <w:ilvl w:val="0"/>
          <w:numId w:val="3"/>
        </w:numPr>
      </w:pPr>
      <w:r>
        <w:t>Appropriate performance etiquette including appropriate appearance, conduct at performances</w:t>
      </w:r>
    </w:p>
    <w:p w14:paraId="43E987CC" w14:textId="77777777" w:rsidR="00D84B30" w:rsidRDefault="00D84B30" w:rsidP="00953012">
      <w:pPr>
        <w:numPr>
          <w:ilvl w:val="0"/>
          <w:numId w:val="3"/>
        </w:numPr>
      </w:pPr>
      <w:r>
        <w:t>Memorization of music</w:t>
      </w:r>
    </w:p>
    <w:p w14:paraId="710B6DBB" w14:textId="77777777" w:rsidR="00953012" w:rsidRDefault="00953012" w:rsidP="00D84B30">
      <w:pPr>
        <w:numPr>
          <w:ilvl w:val="0"/>
          <w:numId w:val="3"/>
        </w:numPr>
      </w:pPr>
      <w:r>
        <w:t>Musical literacy (pitch identification, sight-singing and reading rhythms)</w:t>
      </w:r>
    </w:p>
    <w:p w14:paraId="5E7D89DB" w14:textId="77777777" w:rsidR="00953012" w:rsidRDefault="00D84B30" w:rsidP="00953012">
      <w:pPr>
        <w:numPr>
          <w:ilvl w:val="0"/>
          <w:numId w:val="3"/>
        </w:numPr>
      </w:pPr>
      <w:r>
        <w:t>Aural Training</w:t>
      </w:r>
    </w:p>
    <w:p w14:paraId="111E7831" w14:textId="77777777" w:rsidR="00D84B30" w:rsidRPr="003A2FE8" w:rsidRDefault="00D84B30" w:rsidP="00953012">
      <w:pPr>
        <w:numPr>
          <w:ilvl w:val="0"/>
          <w:numId w:val="3"/>
        </w:numPr>
      </w:pPr>
      <w:r>
        <w:t xml:space="preserve">Music History and stylistically appropriate </w:t>
      </w:r>
      <w:r w:rsidR="000E5203">
        <w:t>performance</w:t>
      </w:r>
    </w:p>
    <w:p w14:paraId="58F5BD47" w14:textId="77777777" w:rsidR="00305F6E" w:rsidRDefault="00305F6E"/>
    <w:p w14:paraId="666B1F96" w14:textId="77777777" w:rsidR="00D84B30" w:rsidRDefault="00D84B30">
      <w:pPr>
        <w:rPr>
          <w:b/>
        </w:rPr>
      </w:pPr>
    </w:p>
    <w:p w14:paraId="36A7B2AE" w14:textId="77777777" w:rsidR="00D84B30" w:rsidRDefault="00D84B30">
      <w:pPr>
        <w:rPr>
          <w:b/>
        </w:rPr>
      </w:pPr>
    </w:p>
    <w:p w14:paraId="5A7E9A58" w14:textId="77777777" w:rsidR="00D84B30" w:rsidRDefault="00D84B30">
      <w:pPr>
        <w:rPr>
          <w:b/>
        </w:rPr>
      </w:pPr>
    </w:p>
    <w:p w14:paraId="45F419B4" w14:textId="77777777" w:rsidR="00D84B30" w:rsidRDefault="00D84B30">
      <w:pPr>
        <w:rPr>
          <w:b/>
        </w:rPr>
      </w:pPr>
      <w:r>
        <w:rPr>
          <w:b/>
        </w:rPr>
        <w:lastRenderedPageBreak/>
        <w:t>ASSESSMENTS</w:t>
      </w:r>
    </w:p>
    <w:p w14:paraId="408AF245" w14:textId="77777777" w:rsidR="00D84B30" w:rsidRDefault="00D84B30">
      <w:pPr>
        <w:rPr>
          <w:b/>
        </w:rPr>
      </w:pPr>
    </w:p>
    <w:p w14:paraId="2D7D1FC7" w14:textId="77777777" w:rsidR="00D84B30" w:rsidRDefault="00D84B30">
      <w:r>
        <w:t>Students will be assessed</w:t>
      </w:r>
      <w:r w:rsidR="00095A73">
        <w:t xml:space="preserve"> </w:t>
      </w:r>
      <w:r w:rsidR="00BE2886">
        <w:t xml:space="preserve">individually and in small groups </w:t>
      </w:r>
      <w:r>
        <w:t>each term on the pieces we are preparing for each conc</w:t>
      </w:r>
      <w:r w:rsidR="00A97697">
        <w:t xml:space="preserve">ert. </w:t>
      </w:r>
      <w:r>
        <w:t>The concert serves as t</w:t>
      </w:r>
      <w:r w:rsidR="00095A73">
        <w:t>he final assessment</w:t>
      </w:r>
      <w:r>
        <w:t>.</w:t>
      </w:r>
      <w:r w:rsidR="00BE2886">
        <w:t xml:space="preserve"> Students will also be assessed on their musical literacy. </w:t>
      </w:r>
    </w:p>
    <w:p w14:paraId="3438DF8C" w14:textId="77777777" w:rsidR="00D84B30" w:rsidRDefault="00D84B30"/>
    <w:p w14:paraId="04E4D7ED" w14:textId="77777777" w:rsidR="00D84B30" w:rsidRPr="00D84B30" w:rsidRDefault="00BE2886">
      <w:r>
        <w:t xml:space="preserve">Please refer to the choral department calendar for the concert dates. (Found on </w:t>
      </w:r>
      <w:hyperlink r:id="rId6" w:history="1">
        <w:r w:rsidRPr="00B61BB4">
          <w:rPr>
            <w:rStyle w:val="Hyperlink"/>
          </w:rPr>
          <w:t>www.westlakechoirs.org</w:t>
        </w:r>
      </w:hyperlink>
      <w:r>
        <w:t xml:space="preserve">) </w:t>
      </w:r>
    </w:p>
    <w:sectPr w:rsidR="00D84B30" w:rsidRPr="00D84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54B"/>
    <w:multiLevelType w:val="singleLevel"/>
    <w:tmpl w:val="5380C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1162F21"/>
    <w:multiLevelType w:val="hybridMultilevel"/>
    <w:tmpl w:val="E67E3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C62B45"/>
    <w:multiLevelType w:val="hybridMultilevel"/>
    <w:tmpl w:val="713EC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E8"/>
    <w:rsid w:val="00095A73"/>
    <w:rsid w:val="000E5203"/>
    <w:rsid w:val="00291F5F"/>
    <w:rsid w:val="00305F6E"/>
    <w:rsid w:val="003A2FE8"/>
    <w:rsid w:val="006F307B"/>
    <w:rsid w:val="00907BB1"/>
    <w:rsid w:val="00953012"/>
    <w:rsid w:val="00A97697"/>
    <w:rsid w:val="00BE2886"/>
    <w:rsid w:val="00C13A32"/>
    <w:rsid w:val="00CA3D7A"/>
    <w:rsid w:val="00CD3A05"/>
    <w:rsid w:val="00D33D60"/>
    <w:rsid w:val="00D8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14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2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2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estlakechoir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WESTLAKE HIGH SCHOOL </vt:lpstr>
    </vt:vector>
  </TitlesOfParts>
  <Company>Alpine School District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WESTLAKE HIGH SCHOOL </dc:title>
  <dc:subject/>
  <dc:creator>WHS</dc:creator>
  <cp:keywords/>
  <dc:description/>
  <cp:lastModifiedBy>MHatch</cp:lastModifiedBy>
  <cp:revision>2</cp:revision>
  <cp:lastPrinted>2013-08-19T21:03:00Z</cp:lastPrinted>
  <dcterms:created xsi:type="dcterms:W3CDTF">2017-08-17T21:41:00Z</dcterms:created>
  <dcterms:modified xsi:type="dcterms:W3CDTF">2017-08-17T21:41:00Z</dcterms:modified>
</cp:coreProperties>
</file>